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制作方案</w:t>
      </w:r>
    </w:p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模型明细</w:t>
      </w:r>
    </w:p>
    <w:tbl>
      <w:tblPr>
        <w:tblStyle w:val="8"/>
        <w:tblW w:w="8847" w:type="dxa"/>
        <w:tblInd w:w="1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0"/>
        <w:gridCol w:w="1027"/>
        <w:gridCol w:w="2314"/>
        <w:gridCol w:w="1806"/>
        <w:gridCol w:w="27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序号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highlight w:val="none"/>
              </w:rPr>
            </w:pPr>
            <w:r>
              <w:rPr>
                <w:highlight w:val="none"/>
              </w:rPr>
              <w:t>素材</w:t>
            </w:r>
          </w:p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名称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作用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4" w:hRule="atLeast"/>
        </w:trPr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1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花器</w:t>
            </w:r>
          </w:p>
        </w:tc>
        <w:tc>
          <w:tcPr>
            <w:tcW w:w="2314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支撑花材，也是作品的一部分。学生可以选择花器的颜色，可以通过缩放，调整花器的大小，可以对花器进行360°旋转观察</w:t>
            </w:r>
          </w:p>
        </w:tc>
        <w:tc>
          <w:tcPr>
            <w:tcW w:w="1806" w:type="dxa"/>
            <w:vAlign w:val="center"/>
          </w:tcPr>
          <w:p>
            <w:pPr>
              <w:pStyle w:val="13"/>
              <w:jc w:val="both"/>
              <w:rPr>
                <w:rFonts w:hint="default" w:eastAsia="宋体"/>
                <w:highlight w:val="none"/>
                <w:lang w:val="en-US" w:eastAsia="zh-CN"/>
              </w:rPr>
            </w:pPr>
            <w:r>
              <w:rPr>
                <w:color w:val="0000FF"/>
                <w:highlight w:val="none"/>
              </w:rPr>
              <w:t>瓶、盘、碗、缸、篮</w:t>
            </w:r>
            <w:r>
              <w:rPr>
                <w:rFonts w:hint="eastAsia"/>
                <w:color w:val="0000FF"/>
                <w:highlight w:val="none"/>
                <w:lang w:eastAsia="zh-CN"/>
              </w:rPr>
              <w:t>，</w:t>
            </w:r>
            <w:r>
              <w:rPr>
                <w:rFonts w:hint="eastAsia"/>
                <w:color w:val="0000FF"/>
                <w:highlight w:val="none"/>
                <w:lang w:val="en-US" w:eastAsia="zh-CN"/>
              </w:rPr>
              <w:t>塑料花器可以改变颜色，其余材质的不需要，只需要在各个品类下多做几种（具体花瓶图片可以参考文档最后的照片）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593850" cy="1040130"/>
                  <wp:effectExtent l="0" t="0" r="6350" b="1143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850" cy="104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rPr>
                <w:highlight w:val="none"/>
              </w:rPr>
            </w:pPr>
          </w:p>
          <w:p>
            <w:pPr>
              <w:pStyle w:val="13"/>
              <w:rPr>
                <w:highlight w:val="none"/>
              </w:rPr>
            </w:pPr>
          </w:p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1" w:hRule="atLeast"/>
        </w:trPr>
        <w:tc>
          <w:tcPr>
            <w:tcW w:w="960" w:type="dxa"/>
            <w:vMerge w:val="restart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2</w:t>
            </w:r>
          </w:p>
        </w:tc>
        <w:tc>
          <w:tcPr>
            <w:tcW w:w="1027" w:type="dxa"/>
            <w:vMerge w:val="restart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花材</w:t>
            </w:r>
          </w:p>
        </w:tc>
        <w:tc>
          <w:tcPr>
            <w:tcW w:w="2314" w:type="dxa"/>
            <w:vMerge w:val="restart"/>
            <w:vAlign w:val="center"/>
          </w:tcPr>
          <w:p>
            <w:pPr>
              <w:widowControl w:val="0"/>
              <w:tabs>
                <w:tab w:val="left" w:pos="0"/>
              </w:tabs>
              <w:ind w:right="-106" w:rightChars="-44" w:firstLine="480"/>
              <w:jc w:val="both"/>
              <w:rPr>
                <w:highlight w:val="none"/>
                <w:lang w:eastAsia="zh-CN"/>
              </w:rPr>
            </w:pPr>
            <w:r>
              <w:rPr>
                <w:rFonts w:hint="eastAsia"/>
                <w:highlight w:val="none"/>
                <w:lang w:eastAsia="zh-CN"/>
              </w:rPr>
              <w:t>插花的主体，分为主花、配花、绿叶等，包括常用插花花材（50种以上，有多种花色，提供多种颜色，但不算在5</w:t>
            </w:r>
            <w:r>
              <w:rPr>
                <w:highlight w:val="none"/>
                <w:lang w:eastAsia="zh-CN"/>
              </w:rPr>
              <w:t>0</w:t>
            </w:r>
            <w:r>
              <w:rPr>
                <w:rFonts w:hint="eastAsia"/>
                <w:highlight w:val="none"/>
                <w:lang w:eastAsia="zh-CN"/>
              </w:rPr>
              <w:t>种数量中），</w:t>
            </w:r>
            <w:r>
              <w:rPr>
                <w:rFonts w:hint="eastAsia" w:ascii="宋体" w:hAnsi="宋体" w:cs="宋体"/>
                <w:highlight w:val="none"/>
                <w:lang w:eastAsia="zh-CN"/>
              </w:rPr>
              <w:t>可以对花材进行360°旋转观察，花材选择时可以观察花材的颜色（色相、饱和度、明度、漂白、染色）、开放程度（未开放、50%开放、100%开放）等。</w:t>
            </w:r>
          </w:p>
          <w:p>
            <w:pPr>
              <w:pStyle w:val="13"/>
              <w:jc w:val="left"/>
              <w:rPr>
                <w:rFonts w:hint="eastAsia" w:eastAsia="宋体"/>
                <w:highlight w:val="none"/>
                <w:lang w:eastAsia="zh-CN"/>
              </w:rPr>
            </w:pPr>
            <w:r>
              <w:rPr>
                <w:highlight w:val="none"/>
              </w:rPr>
              <w:t>花材可以根据需要改变花材的弯曲角度，</w:t>
            </w:r>
            <w:r>
              <w:rPr>
                <w:rFonts w:hint="eastAsia"/>
                <w:color w:val="0000FF"/>
                <w:highlight w:val="none"/>
                <w:lang w:eastAsia="zh-CN"/>
              </w:rPr>
              <w:t>（</w:t>
            </w:r>
            <w:r>
              <w:rPr>
                <w:rFonts w:hint="eastAsia"/>
                <w:color w:val="0000FF"/>
                <w:highlight w:val="none"/>
                <w:lang w:val="en-US" w:eastAsia="zh-CN"/>
              </w:rPr>
              <w:t>花材按照花材名录中标黄的做</w:t>
            </w:r>
            <w:r>
              <w:rPr>
                <w:rFonts w:hint="eastAsia"/>
                <w:color w:val="0000FF"/>
                <w:highlight w:val="none"/>
                <w:lang w:eastAsia="zh-CN"/>
              </w:rPr>
              <w:t>）</w:t>
            </w:r>
          </w:p>
        </w:tc>
        <w:tc>
          <w:tcPr>
            <w:tcW w:w="1806" w:type="dxa"/>
            <w:vAlign w:val="center"/>
          </w:tcPr>
          <w:p>
            <w:pPr>
              <w:pStyle w:val="13"/>
              <w:bidi w:val="0"/>
              <w:ind w:firstLine="0" w:firstLineChars="0"/>
              <w:jc w:val="left"/>
              <w:rPr>
                <w:rFonts w:hint="default" w:ascii="Arial" w:hAnsi="Arial" w:eastAsia="宋体" w:cs="Arial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线状花材：蛇鞭菊、</w:t>
            </w:r>
            <w:r>
              <w:rPr>
                <w:rFonts w:ascii="宋体" w:hAnsi="宋体" w:eastAsia="宋体" w:cs="宋体"/>
                <w:sz w:val="24"/>
                <w:szCs w:val="24"/>
              </w:rPr>
              <w:t>唐菖蒲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ascii="宋体" w:hAnsi="宋体" w:eastAsia="宋体" w:cs="宋体"/>
                <w:sz w:val="24"/>
                <w:szCs w:val="24"/>
              </w:rPr>
              <w:t>银芽柳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石斛兰、大花惠兰、大花飞燕草、尤加利叶、紫罗兰、金鱼草、雪柳、晚香玉、鼠尾草、毛地黄、蝴蝶兰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</w:tc>
        <w:tc>
          <w:tcPr>
            <w:tcW w:w="2740" w:type="dxa"/>
            <w:vMerge w:val="restart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535430" cy="1980565"/>
                  <wp:effectExtent l="0" t="0" r="3810" b="63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430" cy="1980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1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团状花材：</w:t>
            </w:r>
            <w:r>
              <w:rPr>
                <w:rFonts w:ascii="宋体" w:hAnsi="宋体" w:eastAsia="宋体" w:cs="宋体"/>
                <w:sz w:val="24"/>
                <w:szCs w:val="24"/>
              </w:rPr>
              <w:t>康乃馨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ascii="宋体" w:hAnsi="宋体" w:eastAsia="宋体" w:cs="宋体"/>
                <w:sz w:val="24"/>
                <w:szCs w:val="24"/>
              </w:rPr>
              <w:t>玫瑰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郁金香、洋桔梗、</w:t>
            </w:r>
            <w:r>
              <w:rPr>
                <w:rFonts w:ascii="宋体" w:hAnsi="宋体" w:eastAsia="宋体" w:cs="宋体"/>
                <w:sz w:val="24"/>
                <w:szCs w:val="24"/>
              </w:rPr>
              <w:t>非洲菊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多头玫瑰、芍药、洋牡丹、向日葵、非洲菊、牡丹、绣球、大丽花、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茶花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1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点状花材：满天星、勿忘我、情人草、文心兰、纽扣菊、</w:t>
            </w:r>
            <w:r>
              <w:rPr>
                <w:rFonts w:ascii="宋体" w:hAnsi="宋体" w:eastAsia="宋体" w:cs="宋体"/>
                <w:sz w:val="24"/>
                <w:szCs w:val="24"/>
              </w:rPr>
              <w:t>八角金盘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ascii="宋体" w:hAnsi="宋体" w:eastAsia="宋体" w:cs="宋体"/>
                <w:sz w:val="24"/>
                <w:szCs w:val="24"/>
              </w:rPr>
              <w:t>龟背竹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ascii="宋体" w:hAnsi="宋体" w:eastAsia="宋体" w:cs="宋体"/>
                <w:sz w:val="24"/>
                <w:szCs w:val="24"/>
              </w:rPr>
              <w:t>黄樱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石竹梅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特殊状花材：百合、鹤望兰、红掌、马蹄莲、针垫、莲蓬、天堂鸟、鸡冠花、羽衣甘蓝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观果花材：火龙珠、北美冬青、乳茄、松果、紫珠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jc w:val="left"/>
              <w:rPr>
                <w:rFonts w:hint="default"/>
                <w:highlight w:val="none"/>
              </w:rPr>
            </w:pPr>
            <w:r>
              <w:rPr>
                <w:rFonts w:hint="eastAsia"/>
                <w:lang w:val="en-US" w:eastAsia="zh-CN"/>
              </w:rPr>
              <w:t>切叶类花材：棕榈、散尾葵、文竹、天门冬、一叶兰、春羽、芦苇、朱蕉、常春藤、高山羊齿、琴叶榕、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3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剑山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jc w:val="left"/>
              <w:rPr>
                <w:rFonts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以铅或铅铝合金为底，其上密布细毛刷状向上的铜钉或不锈钢钉 ，形成簇密的钉板，利用金属的重量和钉子的扎花能力，达到固定花枝的作用</w:t>
            </w:r>
          </w:p>
          <w:p>
            <w:pPr>
              <w:pStyle w:val="13"/>
              <w:jc w:val="left"/>
              <w:rPr>
                <w:rFonts w:hint="eastAsia" w:ascii="宋体" w:hAnsi="宋体" w:eastAsia="宋体" w:cs="宋体"/>
                <w:highlight w:val="none"/>
                <w:lang w:eastAsia="zh-CN"/>
              </w:rPr>
            </w:pPr>
            <w:r>
              <w:rPr>
                <w:rFonts w:hint="eastAsia" w:ascii="宋体" w:hAnsi="宋体" w:cs="宋体"/>
                <w:color w:val="0000FF"/>
                <w:highlight w:val="none"/>
                <w:lang w:eastAsia="zh-CN"/>
              </w:rPr>
              <w:t>（</w:t>
            </w:r>
            <w:r>
              <w:rPr>
                <w:rFonts w:hint="eastAsia" w:ascii="宋体" w:hAnsi="宋体" w:cs="宋体"/>
                <w:color w:val="0000FF"/>
                <w:highlight w:val="none"/>
                <w:lang w:val="en-US" w:eastAsia="zh-CN"/>
              </w:rPr>
              <w:t>不需要交互</w:t>
            </w:r>
            <w:r>
              <w:rPr>
                <w:rFonts w:hint="eastAsia" w:ascii="宋体" w:hAnsi="宋体" w:cs="宋体"/>
                <w:color w:val="0000FF"/>
                <w:highlight w:val="none"/>
                <w:lang w:eastAsia="zh-CN"/>
              </w:rPr>
              <w:t>）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480185" cy="1348740"/>
                  <wp:effectExtent l="0" t="0" r="13335" b="762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5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4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花泥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固定花材</w:t>
            </w:r>
            <w:r>
              <w:rPr>
                <w:rFonts w:hint="eastAsia" w:ascii="宋体" w:hAnsi="宋体" w:cs="宋体"/>
                <w:color w:val="0000FF"/>
                <w:highlight w:val="none"/>
                <w:lang w:eastAsia="zh-CN"/>
              </w:rPr>
              <w:t>（</w:t>
            </w:r>
            <w:r>
              <w:rPr>
                <w:rFonts w:hint="eastAsia" w:ascii="宋体" w:hAnsi="宋体" w:cs="宋体"/>
                <w:color w:val="0000FF"/>
                <w:highlight w:val="none"/>
                <w:lang w:val="en-US" w:eastAsia="zh-CN"/>
              </w:rPr>
              <w:t>不需要交互</w:t>
            </w:r>
            <w:r>
              <w:rPr>
                <w:rFonts w:hint="eastAsia" w:ascii="宋体" w:hAnsi="宋体" w:cs="宋体"/>
                <w:color w:val="0000FF"/>
                <w:highlight w:val="none"/>
                <w:lang w:eastAsia="zh-CN"/>
              </w:rPr>
              <w:t>）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2013585" cy="1431925"/>
                  <wp:effectExtent l="0" t="0" r="13335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58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5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花托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jc w:val="left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专用于新娘捧花的花材固定工具。由塑料手柄和栅栏罩 组成，栅栏罩内可放置花泥。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2018665" cy="1125855"/>
                  <wp:effectExtent l="0" t="0" r="8255" b="190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65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0" w:type="dxa"/>
            <w:vAlign w:val="center"/>
          </w:tcPr>
          <w:p>
            <w:pPr>
              <w:pStyle w:val="13"/>
              <w:rPr>
                <w:rFonts w:hint="eastAsia" w:eastAsia="宋体"/>
                <w:highlight w:val="none"/>
                <w:lang w:eastAsia="zh-CN"/>
              </w:rPr>
            </w:pPr>
            <w:bookmarkStart w:id="0" w:name="_GoBack"/>
            <w:bookmarkEnd w:id="0"/>
            <w:r>
              <w:rPr>
                <w:rFonts w:hint="eastAsia"/>
                <w:highlight w:val="none"/>
                <w:lang w:val="en-US" w:eastAsia="zh-CN"/>
              </w:rPr>
              <w:t>7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除刺器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jc w:val="left"/>
              <w:rPr>
                <w:rFonts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在处理月季、蔷薇类的带刺花枝时，使用除刺 器去除棘刺，将除刺器钩住棘刺，夹住花枝向后拉即可</w:t>
            </w:r>
          </w:p>
          <w:p>
            <w:pPr>
              <w:pStyle w:val="13"/>
              <w:jc w:val="left"/>
              <w:rPr>
                <w:rFonts w:hint="default" w:ascii="宋体" w:hAnsi="宋体" w:eastAsia="宋体" w:cs="宋体"/>
                <w:highlight w:val="none"/>
                <w:lang w:val="en-US" w:eastAsia="zh-CN"/>
              </w:rPr>
            </w:pPr>
            <w:r>
              <w:rPr>
                <w:rFonts w:hint="eastAsia" w:ascii="宋体" w:hAnsi="宋体" w:cs="宋体"/>
                <w:highlight w:val="none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color w:val="0000FF"/>
                <w:highlight w:val="none"/>
                <w:lang w:val="en-US" w:eastAsia="zh-CN"/>
              </w:rPr>
              <w:t>只需要应用在月季等有刺的花材上。交互：点击除刺，除刺器从花材的枝干上划过，除去所有的叶片和刺。这里不需要学生操作除刺器，只需要一键去除。可考虑动画形式;除刺器从花材的枝干划过除刺的动画。</w:t>
            </w:r>
            <w:r>
              <w:rPr>
                <w:rFonts w:hint="eastAsia" w:ascii="宋体" w:hAnsi="宋体" w:cs="宋体"/>
                <w:highlight w:val="none"/>
                <w:lang w:val="en-US" w:eastAsia="zh-CN"/>
              </w:rPr>
              <w:t>）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983105" cy="1524635"/>
                  <wp:effectExtent l="0" t="0" r="13335" b="1460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105" cy="152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9" w:hRule="atLeast"/>
        </w:trPr>
        <w:tc>
          <w:tcPr>
            <w:tcW w:w="960" w:type="dxa"/>
            <w:vMerge w:val="restart"/>
            <w:vAlign w:val="center"/>
          </w:tcPr>
          <w:p>
            <w:pPr>
              <w:pStyle w:val="13"/>
              <w:jc w:val="both"/>
              <w:rPr>
                <w:rFonts w:hint="default" w:eastAsia="宋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9</w:t>
            </w:r>
          </w:p>
        </w:tc>
        <w:tc>
          <w:tcPr>
            <w:tcW w:w="1027" w:type="dxa"/>
            <w:vMerge w:val="restart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t>几架和垫板</w:t>
            </w:r>
          </w:p>
        </w:tc>
        <w:tc>
          <w:tcPr>
            <w:tcW w:w="2314" w:type="dxa"/>
            <w:vMerge w:val="restart"/>
            <w:vAlign w:val="center"/>
          </w:tcPr>
          <w:p>
            <w:pPr>
              <w:pStyle w:val="13"/>
              <w:rPr>
                <w:rFonts w:hint="eastAsia" w:ascii="宋体" w:hAnsi="宋体" w:eastAsia="宋体" w:cs="宋体"/>
                <w:highlight w:val="none"/>
                <w:lang w:eastAsia="zh-CN"/>
              </w:rPr>
            </w:pPr>
            <w:r>
              <w:rPr>
                <w:rFonts w:ascii="宋体" w:hAnsi="宋体" w:cs="宋体"/>
                <w:highlight w:val="none"/>
              </w:rPr>
              <w:t>垫架插花作品，完善构图</w:t>
            </w:r>
            <w:r>
              <w:rPr>
                <w:rFonts w:hint="eastAsia" w:ascii="宋体" w:hAnsi="宋体" w:cs="宋体"/>
                <w:highlight w:val="none"/>
                <w:lang w:eastAsia="zh-CN"/>
              </w:rPr>
              <w:t>（</w:t>
            </w:r>
            <w:r>
              <w:rPr>
                <w:rFonts w:hint="eastAsia" w:ascii="宋体" w:hAnsi="宋体" w:cs="宋体"/>
                <w:highlight w:val="none"/>
                <w:lang w:val="en-US" w:eastAsia="zh-CN"/>
              </w:rPr>
              <w:t>右图中的照片均需做模型，保证i现代风格和复古风格几架的数量总和不低于6个</w:t>
            </w:r>
            <w:r>
              <w:rPr>
                <w:rFonts w:hint="eastAsia" w:ascii="宋体" w:hAnsi="宋体" w:cs="宋体"/>
                <w:highlight w:val="none"/>
                <w:lang w:eastAsia="zh-CN"/>
              </w:rPr>
              <w:t>）</w:t>
            </w:r>
          </w:p>
        </w:tc>
        <w:tc>
          <w:tcPr>
            <w:tcW w:w="1806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书卷几</w:t>
            </w:r>
          </w:p>
        </w:tc>
        <w:tc>
          <w:tcPr>
            <w:tcW w:w="2740" w:type="dxa"/>
            <w:vMerge w:val="restart"/>
            <w:vAlign w:val="center"/>
          </w:tcPr>
          <w:p>
            <w:pPr>
              <w:pStyle w:val="13"/>
              <w:rPr>
                <w:rFonts w:hint="eastAsia" w:eastAsia="宋体"/>
                <w:highlight w:val="none"/>
                <w:lang w:eastAsia="zh-CN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583690" cy="932815"/>
                  <wp:effectExtent l="0" t="0" r="1270" b="12065"/>
                  <wp:docPr id="4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69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highlight w:val="none"/>
              </w:rPr>
              <w:drawing>
                <wp:inline distT="0" distB="0" distL="114300" distR="114300">
                  <wp:extent cx="38100" cy="76200"/>
                  <wp:effectExtent l="0" t="0" r="0" b="0"/>
                  <wp:docPr id="45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highlight w:val="none"/>
              </w:rPr>
              <w:drawing>
                <wp:inline distT="0" distB="0" distL="114300" distR="114300">
                  <wp:extent cx="1162685" cy="1104265"/>
                  <wp:effectExtent l="0" t="0" r="10795" b="8255"/>
                  <wp:docPr id="46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1104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162685" cy="1162685"/>
                  <wp:effectExtent l="0" t="0" r="10795" b="10795"/>
                  <wp:docPr id="5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1162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162685" cy="1162685"/>
                  <wp:effectExtent l="0" t="0" r="10795" b="10795"/>
                  <wp:docPr id="6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1162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highlight w:val="none"/>
                <w:lang w:eastAsia="zh-CN"/>
              </w:rPr>
              <w:drawing>
                <wp:inline distT="0" distB="0" distL="114300" distR="114300">
                  <wp:extent cx="1600200" cy="1256030"/>
                  <wp:effectExtent l="0" t="0" r="0" b="8890"/>
                  <wp:docPr id="3" name="图片 3" descr="db7a6ffe4ccfa530badcfaad06d7e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db7a6ffe4ccfa530badcfaad06d7e0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highlight w:val="none"/>
                <w:lang w:eastAsia="zh-CN"/>
              </w:rPr>
              <w:drawing>
                <wp:inline distT="0" distB="0" distL="114300" distR="114300">
                  <wp:extent cx="1600200" cy="1256030"/>
                  <wp:effectExtent l="0" t="0" r="0" b="8890"/>
                  <wp:docPr id="2" name="图片 2" descr="1042ee970f177b9dc1fe0e24da97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1042ee970f177b9dc1fe0e24da9700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/>
                <w:highlight w:val="none"/>
                <w:lang w:eastAsia="zh-CN"/>
              </w:rPr>
              <w:drawing>
                <wp:inline distT="0" distB="0" distL="114300" distR="114300">
                  <wp:extent cx="1600200" cy="1256030"/>
                  <wp:effectExtent l="0" t="0" r="0" b="8890"/>
                  <wp:docPr id="1" name="图片 1" descr="f546285cc3b00dec291d6e67aed12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f546285cc3b00dec291d6e67aed12cd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9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方架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六角架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6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027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2314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  <w:tc>
          <w:tcPr>
            <w:tcW w:w="1806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圆架</w:t>
            </w:r>
          </w:p>
        </w:tc>
        <w:tc>
          <w:tcPr>
            <w:tcW w:w="2740" w:type="dxa"/>
            <w:vMerge w:val="continue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6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default" w:ascii="宋体" w:hAnsi="宋体" w:cs="宋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10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石头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color w:val="0000FF"/>
                <w:highlight w:val="none"/>
              </w:rPr>
              <w:t>衬托插花作品（</w:t>
            </w:r>
            <w:r>
              <w:rPr>
                <w:rFonts w:hint="eastAsia" w:ascii="宋体" w:hAnsi="宋体" w:cs="宋体"/>
                <w:color w:val="0000FF"/>
                <w:highlight w:val="none"/>
                <w:lang w:val="en-US" w:eastAsia="zh-CN"/>
              </w:rPr>
              <w:t>3-5</w:t>
            </w:r>
            <w:r>
              <w:rPr>
                <w:rFonts w:ascii="宋体" w:hAnsi="宋体" w:cs="宋体"/>
                <w:color w:val="0000FF"/>
                <w:highlight w:val="none"/>
              </w:rPr>
              <w:t>种造型）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604010" cy="817245"/>
                  <wp:effectExtent l="0" t="0" r="11430" b="5715"/>
                  <wp:docPr id="4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01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highlight w:val="none"/>
              </w:rPr>
              <w:drawing>
                <wp:inline distT="0" distB="0" distL="114300" distR="114300">
                  <wp:extent cx="38100" cy="76200"/>
                  <wp:effectExtent l="0" t="0" r="0" b="0"/>
                  <wp:docPr id="48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</w:trPr>
        <w:tc>
          <w:tcPr>
            <w:tcW w:w="960" w:type="dxa"/>
            <w:vAlign w:val="center"/>
          </w:tcPr>
          <w:p>
            <w:pPr>
              <w:ind w:firstLine="0" w:firstLineChars="0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11</w:t>
            </w:r>
          </w:p>
        </w:tc>
        <w:tc>
          <w:tcPr>
            <w:tcW w:w="1027" w:type="dxa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highlight w:val="none"/>
              </w:rPr>
              <w:t>人物配件</w:t>
            </w:r>
          </w:p>
        </w:tc>
        <w:tc>
          <w:tcPr>
            <w:tcW w:w="4120" w:type="dxa"/>
            <w:gridSpan w:val="2"/>
            <w:vAlign w:val="center"/>
          </w:tcPr>
          <w:p>
            <w:pPr>
              <w:pStyle w:val="13"/>
              <w:rPr>
                <w:rFonts w:hint="default" w:ascii="宋体" w:hAnsi="宋体" w:cs="宋体"/>
                <w:highlight w:val="none"/>
              </w:rPr>
            </w:pPr>
            <w:r>
              <w:rPr>
                <w:rFonts w:ascii="宋体" w:hAnsi="宋体" w:cs="宋体"/>
                <w:color w:val="0000FF"/>
                <w:highlight w:val="none"/>
              </w:rPr>
              <w:t>衬托插花作品（3-5种造型）</w:t>
            </w:r>
          </w:p>
        </w:tc>
        <w:tc>
          <w:tcPr>
            <w:tcW w:w="2740" w:type="dxa"/>
            <w:vAlign w:val="center"/>
          </w:tcPr>
          <w:p>
            <w:pPr>
              <w:pStyle w:val="13"/>
              <w:rPr>
                <w:rFonts w:hint="default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626870" cy="1185545"/>
                  <wp:effectExtent l="0" t="0" r="3810" b="3175"/>
                  <wp:docPr id="4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870" cy="118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场景明细</w:t>
      </w:r>
    </w:p>
    <w:tbl>
      <w:tblPr>
        <w:tblStyle w:val="8"/>
        <w:tblW w:w="4732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9"/>
        <w:gridCol w:w="1733"/>
        <w:gridCol w:w="1288"/>
        <w:gridCol w:w="4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9" w:hRule="atLeast"/>
          <w:jc w:val="center"/>
        </w:trPr>
        <w:tc>
          <w:tcPr>
            <w:tcW w:w="435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076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</w:t>
            </w:r>
          </w:p>
        </w:tc>
        <w:tc>
          <w:tcPr>
            <w:tcW w:w="3487" w:type="pct"/>
            <w:gridSpan w:val="2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35" w:type="pct"/>
            <w:vMerge w:val="restar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76" w:type="pct"/>
            <w:vMerge w:val="restart"/>
            <w:vAlign w:val="center"/>
          </w:tcPr>
          <w:p>
            <w:pPr>
              <w:bidi w:val="0"/>
              <w:ind w:left="0" w:leftChars="0" w:firstLine="0" w:firstLineChars="0"/>
              <w:jc w:val="both"/>
              <w:rPr>
                <w:rFonts w:hint="eastAsia"/>
                <w:lang w:val="en-US" w:eastAsia="zh-CN"/>
              </w:rPr>
            </w:pPr>
          </w:p>
          <w:p>
            <w:pPr>
              <w:bidi w:val="0"/>
              <w:ind w:left="0" w:leftChars="0"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室内</w:t>
            </w:r>
          </w:p>
          <w:p>
            <w:pPr>
              <w:bidi w:val="0"/>
              <w:ind w:left="0" w:leftChars="0" w:firstLine="0" w:firstLine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空间</w:t>
            </w:r>
          </w:p>
        </w:tc>
        <w:tc>
          <w:tcPr>
            <w:tcW w:w="800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公共空间</w:t>
            </w:r>
          </w:p>
        </w:tc>
        <w:tc>
          <w:tcPr>
            <w:tcW w:w="2687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8100" cy="76200"/>
                  <wp:effectExtent l="0" t="0" r="0" b="0"/>
                  <wp:docPr id="33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028190" cy="1344930"/>
                  <wp:effectExtent l="0" t="0" r="13970" b="11430"/>
                  <wp:docPr id="3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190" cy="134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37" w:hRule="atLeast"/>
          <w:jc w:val="center"/>
        </w:trPr>
        <w:tc>
          <w:tcPr>
            <w:tcW w:w="435" w:type="pct"/>
            <w:vMerge w:val="continue"/>
            <w:vAlign w:val="center"/>
          </w:tcPr>
          <w:p>
            <w:pPr>
              <w:bidi w:val="0"/>
              <w:ind w:left="0" w:leftChars="0" w:firstLine="0" w:firstLineChars="0"/>
            </w:pPr>
          </w:p>
        </w:tc>
        <w:tc>
          <w:tcPr>
            <w:tcW w:w="1076" w:type="pct"/>
            <w:vMerge w:val="continue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800" w:type="pct"/>
            <w:vAlign w:val="center"/>
          </w:tcPr>
          <w:p>
            <w:pPr>
              <w:bidi w:val="0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家居空间</w:t>
            </w:r>
          </w:p>
        </w:tc>
        <w:tc>
          <w:tcPr>
            <w:tcW w:w="2687" w:type="pct"/>
            <w:vAlign w:val="center"/>
          </w:tcPr>
          <w:p>
            <w:pPr>
              <w:bidi w:val="0"/>
              <w:ind w:left="0" w:leftChars="0" w:firstLine="0" w:firstLineChars="0"/>
              <w:jc w:val="center"/>
            </w:pPr>
            <w:r>
              <w:drawing>
                <wp:inline distT="0" distB="0" distL="114300" distR="114300">
                  <wp:extent cx="1974215" cy="1440180"/>
                  <wp:effectExtent l="0" t="0" r="6985" b="762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215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2" w:hRule="atLeast"/>
          <w:jc w:val="center"/>
        </w:trPr>
        <w:tc>
          <w:tcPr>
            <w:tcW w:w="435" w:type="pct"/>
            <w:vMerge w:val="restar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076" w:type="pct"/>
            <w:vMerge w:val="restart"/>
            <w:vAlign w:val="center"/>
          </w:tcPr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庭园</w:t>
            </w:r>
          </w:p>
          <w:p>
            <w:pPr>
              <w:pStyle w:val="13"/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场景</w:t>
            </w: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sz w:val="24"/>
                <w:szCs w:val="28"/>
              </w:rPr>
            </w:pPr>
          </w:p>
          <w:p>
            <w:pPr>
              <w:pStyle w:val="13"/>
              <w:bidi w:val="0"/>
              <w:jc w:val="both"/>
              <w:rPr>
                <w:rFonts w:hint="eastAsia"/>
                <w:lang w:val="en-US" w:eastAsia="zh-CN"/>
              </w:rPr>
            </w:pPr>
          </w:p>
        </w:tc>
        <w:tc>
          <w:tcPr>
            <w:tcW w:w="800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center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城市庭院</w:t>
            </w: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8100" cy="76200"/>
                  <wp:effectExtent l="0" t="0" r="0" b="0"/>
                  <wp:docPr id="20" name="图片 2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2614930" cy="2614930"/>
                  <wp:effectExtent l="0" t="0" r="6350" b="6350"/>
                  <wp:docPr id="4" name="图片 4" descr="3f70dad6f59c9092b91a25ae6037f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3f70dad6f59c9092b91a25ae6037f6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35" w:type="pct"/>
            <w:vMerge w:val="continue"/>
            <w:vAlign w:val="center"/>
          </w:tcPr>
          <w:p>
            <w:pPr>
              <w:pStyle w:val="13"/>
              <w:bidi w:val="0"/>
              <w:jc w:val="both"/>
            </w:pPr>
          </w:p>
        </w:tc>
        <w:tc>
          <w:tcPr>
            <w:tcW w:w="1076" w:type="pct"/>
            <w:vMerge w:val="continue"/>
            <w:vAlign w:val="center"/>
          </w:tcPr>
          <w:p>
            <w:pPr>
              <w:pStyle w:val="13"/>
              <w:bidi w:val="0"/>
              <w:jc w:val="both"/>
              <w:rPr>
                <w:rFonts w:hint="eastAsia"/>
                <w:lang w:val="en-US" w:eastAsia="zh-CN"/>
              </w:rPr>
            </w:pPr>
          </w:p>
        </w:tc>
        <w:tc>
          <w:tcPr>
            <w:tcW w:w="800" w:type="pct"/>
            <w:vAlign w:val="center"/>
          </w:tcPr>
          <w:p>
            <w:pPr>
              <w:pStyle w:val="13"/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乡村庭院</w:t>
            </w:r>
          </w:p>
        </w:tc>
        <w:tc>
          <w:tcPr>
            <w:tcW w:w="2687" w:type="pct"/>
            <w:vAlign w:val="center"/>
          </w:tcPr>
          <w:p>
            <w:pPr>
              <w:pStyle w:val="13"/>
              <w:bidi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702945</wp:posOffset>
                  </wp:positionH>
                  <wp:positionV relativeFrom="paragraph">
                    <wp:posOffset>161290</wp:posOffset>
                  </wp:positionV>
                  <wp:extent cx="1608455" cy="2044700"/>
                  <wp:effectExtent l="0" t="0" r="6985" b="12700"/>
                  <wp:wrapTight wrapText="bothSides">
                    <wp:wrapPolygon>
                      <wp:start x="0" y="0"/>
                      <wp:lineTo x="0" y="21412"/>
                      <wp:lineTo x="21489" y="21412"/>
                      <wp:lineTo x="21489" y="0"/>
                      <wp:lineTo x="0" y="0"/>
                    </wp:wrapPolygon>
                  </wp:wrapTight>
                  <wp:docPr id="21" name="图片 21" descr="d67a87ac6439bfc84bdc87e06f79f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d67a87ac6439bfc84bdc87e06f79fad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455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3" w:hRule="atLeast"/>
          <w:jc w:val="center"/>
        </w:trPr>
        <w:tc>
          <w:tcPr>
            <w:tcW w:w="435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076" w:type="pct"/>
            <w:vAlign w:val="center"/>
          </w:tcPr>
          <w:p>
            <w:pPr>
              <w:pStyle w:val="13"/>
              <w:bidi w:val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教学中心场景</w:t>
            </w:r>
          </w:p>
        </w:tc>
        <w:tc>
          <w:tcPr>
            <w:tcW w:w="800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插花基础知识学习，及进行插花制作                              </w:t>
            </w:r>
          </w:p>
        </w:tc>
        <w:tc>
          <w:tcPr>
            <w:tcW w:w="2687" w:type="pct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115820" cy="1192530"/>
                  <wp:effectExtent l="0" t="0" r="2540" b="1143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0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实验脚本</w:t>
      </w:r>
    </w:p>
    <w:tbl>
      <w:tblPr>
        <w:tblStyle w:val="7"/>
        <w:tblW w:w="8800" w:type="dxa"/>
        <w:tblInd w:w="24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4"/>
        <w:gridCol w:w="706"/>
        <w:gridCol w:w="1080"/>
        <w:gridCol w:w="638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8800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步骤统计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序号</w:t>
            </w:r>
          </w:p>
        </w:tc>
        <w:tc>
          <w:tcPr>
            <w:tcW w:w="7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both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模块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both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步骤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分步骤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</w:p>
        </w:tc>
        <w:tc>
          <w:tcPr>
            <w:tcW w:w="7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课程导入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课程导入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1.</w:t>
            </w:r>
            <w:r>
              <w:rPr>
                <w:rFonts w:hint="eastAsia" w:ascii="宋体" w:hAnsi="宋体" w:cs="宋体"/>
                <w:color w:val="000000"/>
                <w:lang w:eastAsia="zh-CN" w:bidi="ar"/>
              </w:rPr>
              <w:t>思政导入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</w:p>
        </w:tc>
        <w:tc>
          <w:tcPr>
            <w:tcW w:w="70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基础知识学习</w:t>
            </w:r>
          </w:p>
        </w:tc>
        <w:tc>
          <w:tcPr>
            <w:tcW w:w="108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插花原理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1.插花艺术分类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3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2.花器的区别与选择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4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3.插花艺术造型基础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5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4.插花配色原理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6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5.插花与装饰空间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7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6.题目考察基础知识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eastAsia="宋体" w:cs="宋体"/>
                <w:lang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8</w:t>
            </w:r>
          </w:p>
        </w:tc>
        <w:tc>
          <w:tcPr>
            <w:tcW w:w="70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7.拓展知识-花材内涵：花语，相关中国传统故事。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9</w:t>
            </w:r>
          </w:p>
        </w:tc>
        <w:tc>
          <w:tcPr>
            <w:tcW w:w="706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textAlignment w:val="center"/>
              <w:rPr>
                <w:rFonts w:ascii="宋体" w:hAnsi="宋体" w:cs="宋体"/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插花过程</w:t>
            </w:r>
          </w:p>
        </w:tc>
        <w:tc>
          <w:tcPr>
            <w:tcW w:w="1080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修剪整理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1.除刺器除刺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10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 w:bidi="ar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pStyle w:val="14"/>
              <w:spacing w:before="0" w:beforeAutospacing="0" w:after="0" w:afterAutospacing="0" w:line="360" w:lineRule="auto"/>
              <w:jc w:val="left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2.修剪多余的枝叶，对花材的花枝长度进行修剪、可去除多余的叶片，对部分绿叶材料，可以修剪造型。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11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 w:bidi="ar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3.可调整花材的色彩饱和度等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2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弯曲造型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1.铁丝缠绕花茎弯曲至合适角度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3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固定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1.取一段木棍放置于瓶口起固定作用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4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both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both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</w:p>
          <w:p>
            <w:pPr>
              <w:ind w:firstLine="0" w:firstLineChars="0"/>
              <w:jc w:val="both"/>
              <w:textAlignment w:val="center"/>
              <w:rPr>
                <w:rFonts w:hint="eastAsia"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插花</w:t>
            </w:r>
          </w:p>
          <w:p>
            <w:pPr>
              <w:ind w:left="0" w:leftChars="0" w:firstLine="0" w:firstLineChars="0"/>
              <w:jc w:val="both"/>
              <w:textAlignment w:val="center"/>
              <w:rPr>
                <w:rFonts w:ascii="宋体" w:hAnsi="宋体" w:cs="宋体"/>
                <w:color w:val="000000"/>
                <w:lang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操作</w:t>
            </w: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1.根据花器高度确定1点，通常是花器高度的2-3倍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5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2.确定2点，通常是1点的1/2-2/3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6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3.确定3点，通常是1点的1/7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7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4.确定4点，通常是1点的1/7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8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5.确定5点，不超过1点和3点的连线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7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1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9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6.确定6点，不超过1点和2点的连线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20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7.确定7点，不超过5点和3点的连线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21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8.确定8点，不超过6点和2点的连线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2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9.确定点位之后，将不同的花材填充至空隙，可以对选择的花材进行“选择”“移动”“旋转”“缩放”“删除”等调整。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3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10.最后用叶材将花补充饱满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4</w:t>
            </w:r>
          </w:p>
        </w:tc>
        <w:tc>
          <w:tcPr>
            <w:tcW w:w="706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1080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11. 保存、存档。</w:t>
            </w:r>
          </w:p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对插好的作品存档，存档选择中可以对花材进行保存，也可以对之前的存档进行打开和删除操作，文件存档包含了“上传存档”和“下载存档”。文档上传存档后，自动保存在作品库，作品库作品可以线上互动与交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6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0" w:firstLineChars="0"/>
              <w:jc w:val="center"/>
              <w:textAlignment w:val="center"/>
              <w:rPr>
                <w:rFonts w:hint="default" w:ascii="宋体" w:hAnsi="宋体" w:cs="宋体"/>
                <w:color w:val="000000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lang w:eastAsia="zh-CN" w:bidi="ar"/>
              </w:rPr>
              <w:t>2</w:t>
            </w:r>
            <w:r>
              <w:rPr>
                <w:rFonts w:hint="eastAsia" w:ascii="宋体" w:hAnsi="宋体" w:cs="宋体"/>
                <w:color w:val="000000"/>
                <w:lang w:val="en-US" w:eastAsia="zh-CN" w:bidi="ar"/>
              </w:rPr>
              <w:t>5</w:t>
            </w:r>
          </w:p>
        </w:tc>
        <w:tc>
          <w:tcPr>
            <w:tcW w:w="706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/>
              </w:rPr>
            </w:pPr>
          </w:p>
        </w:tc>
        <w:tc>
          <w:tcPr>
            <w:tcW w:w="108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firstLine="480"/>
              <w:jc w:val="center"/>
              <w:rPr>
                <w:rFonts w:ascii="宋体" w:hAnsi="宋体" w:cs="宋体"/>
                <w:color w:val="000000"/>
                <w:lang w:eastAsia="zh-CN"/>
              </w:rPr>
            </w:pPr>
          </w:p>
        </w:tc>
        <w:tc>
          <w:tcPr>
            <w:tcW w:w="63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12.花材统计</w:t>
            </w:r>
          </w:p>
          <w:p>
            <w:pPr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 w:bidi="ar"/>
              </w:rPr>
              <w:t>通过花材统计功能，统计该造型所用“花材数量、种类”，提交后可在成品展示库展示，可以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 、花瓶图片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瓶（高矮胖瘦细口广口都需要有）</w:t>
      </w:r>
    </w:p>
    <w:p>
      <w:pPr>
        <w:pStyle w:val="2"/>
      </w:pPr>
      <w:r>
        <w:drawing>
          <wp:inline distT="0" distB="0" distL="114300" distR="114300">
            <wp:extent cx="2257425" cy="2696210"/>
            <wp:effectExtent l="0" t="0" r="13335" b="12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00" cy="76200"/>
            <wp:effectExtent l="0" t="0" r="0" b="0"/>
            <wp:docPr id="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00" cy="76200"/>
            <wp:effectExtent l="0" t="0" r="0" b="0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5395" cy="2566035"/>
            <wp:effectExtent l="0" t="0" r="4445" b="952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2654300" cy="2002790"/>
            <wp:effectExtent l="0" t="0" r="12700" b="889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8350" cy="2018030"/>
            <wp:effectExtent l="0" t="0" r="3810" b="889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2004060" cy="2210435"/>
            <wp:effectExtent l="0" t="0" r="7620" b="1460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4"/>
          <w:szCs w:val="36"/>
          <w:lang w:val="en-US" w:eastAsia="zh-CN"/>
        </w:rPr>
      </w:pPr>
      <w:r>
        <w:rPr>
          <w:rFonts w:hint="eastAsia"/>
          <w:sz w:val="24"/>
          <w:szCs w:val="36"/>
          <w:lang w:val="en-US" w:eastAsia="zh-CN"/>
        </w:rPr>
        <w:t>盘</w:t>
      </w:r>
    </w:p>
    <w:p>
      <w:pPr>
        <w:pStyle w:val="2"/>
      </w:pPr>
      <w:r>
        <w:drawing>
          <wp:inline distT="0" distB="0" distL="114300" distR="114300">
            <wp:extent cx="2495550" cy="2177415"/>
            <wp:effectExtent l="0" t="0" r="3810" b="190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128520" cy="2901315"/>
            <wp:effectExtent l="0" t="0" r="508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1663" cy="29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5370" cy="2307590"/>
            <wp:effectExtent l="0" t="0" r="6350" b="889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7495" cy="2009775"/>
            <wp:effectExtent l="0" t="0" r="1905" b="190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8"/>
          <w:szCs w:val="40"/>
          <w:lang w:val="en-US" w:eastAsia="zh-CN"/>
        </w:rPr>
      </w:pPr>
      <w:r>
        <w:rPr>
          <w:rFonts w:hint="eastAsia"/>
          <w:sz w:val="28"/>
          <w:szCs w:val="40"/>
          <w:lang w:val="en-US" w:eastAsia="zh-CN"/>
        </w:rPr>
        <w:t>碗</w:t>
      </w:r>
    </w:p>
    <w:p>
      <w:pPr>
        <w:pStyle w:val="2"/>
      </w:pPr>
      <w:r>
        <w:drawing>
          <wp:inline distT="0" distB="0" distL="114300" distR="114300">
            <wp:extent cx="2529840" cy="2533015"/>
            <wp:effectExtent l="0" t="0" r="0" b="1206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9000" cy="2956560"/>
            <wp:effectExtent l="0" t="0" r="508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2179320" cy="2197735"/>
            <wp:effectExtent l="0" t="0" r="0" b="1206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0330" cy="2618740"/>
            <wp:effectExtent l="0" t="0" r="11430" b="254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sz w:val="28"/>
          <w:szCs w:val="40"/>
          <w:lang w:val="en-US" w:eastAsia="zh-CN"/>
        </w:rPr>
      </w:pPr>
      <w:r>
        <w:rPr>
          <w:rFonts w:hint="eastAsia"/>
          <w:sz w:val="28"/>
          <w:szCs w:val="40"/>
          <w:lang w:val="en-US" w:eastAsia="zh-CN"/>
        </w:rPr>
        <w:t>缸</w:t>
      </w:r>
    </w:p>
    <w:p>
      <w:pPr>
        <w:pStyle w:val="2"/>
      </w:pPr>
      <w:r>
        <w:drawing>
          <wp:inline distT="0" distB="0" distL="114300" distR="114300">
            <wp:extent cx="2626360" cy="2498090"/>
            <wp:effectExtent l="0" t="0" r="10160" b="127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149475" cy="2465070"/>
            <wp:effectExtent l="0" t="0" r="1460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1"/>
          <w:szCs w:val="28"/>
          <w:lang w:val="en-US" w:eastAsia="zh-CN"/>
        </w:rPr>
      </w:pPr>
      <w:r>
        <w:rPr>
          <w:rFonts w:hint="eastAsia"/>
          <w:sz w:val="21"/>
          <w:szCs w:val="28"/>
          <w:lang w:val="en-US" w:eastAsia="zh-CN"/>
        </w:rPr>
        <w:t>篮</w:t>
      </w:r>
    </w:p>
    <w:p>
      <w:pPr>
        <w:pStyle w:val="2"/>
      </w:pPr>
      <w:r>
        <w:drawing>
          <wp:inline distT="0" distB="0" distL="114300" distR="114300">
            <wp:extent cx="2632710" cy="1960245"/>
            <wp:effectExtent l="0" t="0" r="3810" b="5715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rcRect t="13872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7275" cy="2387600"/>
            <wp:effectExtent l="0" t="0" r="4445" b="508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2774950" cy="2745740"/>
            <wp:effectExtent l="0" t="0" r="13970" b="1270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4"/>
          <w:szCs w:val="36"/>
          <w:lang w:val="en-US" w:eastAsia="zh-CN"/>
        </w:rPr>
      </w:pPr>
    </w:p>
    <w:p>
      <w:pPr>
        <w:pStyle w:val="2"/>
      </w:pPr>
      <w:r>
        <w:t xml:space="preserve"> </w:t>
      </w:r>
      <w:r>
        <w:rPr>
          <w:sz w:val="28"/>
          <w:szCs w:val="40"/>
        </w:rPr>
        <w:t>筒</w:t>
      </w:r>
    </w:p>
    <w:p>
      <w:pPr>
        <w:pStyle w:val="2"/>
      </w:pPr>
      <w:r>
        <w:drawing>
          <wp:inline distT="0" distB="0" distL="0" distR="0">
            <wp:extent cx="1812290" cy="2554605"/>
            <wp:effectExtent l="0" t="0" r="127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9645" cy="2553970"/>
            <wp:effectExtent l="0" t="0" r="635" b="635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1180" cy="3067050"/>
            <wp:effectExtent l="0" t="0" r="2540" b="11430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sz w:val="24"/>
          <w:szCs w:val="36"/>
          <w:lang w:val="en-US" w:eastAsia="zh-CN"/>
        </w:rPr>
      </w:pPr>
      <w:r>
        <w:rPr>
          <w:rFonts w:hint="eastAsia"/>
          <w:sz w:val="24"/>
          <w:szCs w:val="36"/>
          <w:lang w:val="en-US" w:eastAsia="zh-CN"/>
        </w:rPr>
        <w:t>塑料花器</w:t>
      </w:r>
    </w:p>
    <w:p>
      <w:pPr>
        <w:pStyle w:val="2"/>
      </w:pPr>
      <w:r>
        <w:drawing>
          <wp:inline distT="0" distB="0" distL="114300" distR="114300">
            <wp:extent cx="4214495" cy="1424940"/>
            <wp:effectExtent l="0" t="0" r="6985" b="762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3205480" cy="3355975"/>
            <wp:effectExtent l="0" t="0" r="10160" b="12065"/>
            <wp:docPr id="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210C7BF"/>
    <w:multiLevelType w:val="singleLevel"/>
    <w:tmpl w:val="C210C7B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8943AF"/>
    <w:rsid w:val="03F0296D"/>
    <w:rsid w:val="08C4286A"/>
    <w:rsid w:val="10E52FC6"/>
    <w:rsid w:val="17553D72"/>
    <w:rsid w:val="1F926896"/>
    <w:rsid w:val="26361D8E"/>
    <w:rsid w:val="2E4F3068"/>
    <w:rsid w:val="33CB3BF0"/>
    <w:rsid w:val="4AD93A0C"/>
    <w:rsid w:val="54BA56ED"/>
    <w:rsid w:val="54D03636"/>
    <w:rsid w:val="59AD0A1A"/>
    <w:rsid w:val="5AD31922"/>
    <w:rsid w:val="5B8943AF"/>
    <w:rsid w:val="5CD707EC"/>
    <w:rsid w:val="5ED26D1A"/>
    <w:rsid w:val="5EEE628B"/>
    <w:rsid w:val="5EF4065D"/>
    <w:rsid w:val="60B22837"/>
    <w:rsid w:val="60BB29E0"/>
    <w:rsid w:val="68A45FD6"/>
    <w:rsid w:val="6F2343A5"/>
    <w:rsid w:val="71A77EC0"/>
    <w:rsid w:val="759B39BE"/>
    <w:rsid w:val="78412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880" w:firstLineChars="20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styleId="3">
    <w:name w:val="heading 1"/>
    <w:basedOn w:val="1"/>
    <w:next w:val="1"/>
    <w:link w:val="10"/>
    <w:qFormat/>
    <w:uiPriority w:val="0"/>
    <w:pPr>
      <w:keepNext/>
      <w:keepLines/>
      <w:spacing w:before="340" w:after="330" w:line="480" w:lineRule="auto"/>
      <w:ind w:firstLine="0" w:firstLineChars="0"/>
      <w:jc w:val="center"/>
      <w:outlineLvl w:val="0"/>
    </w:pPr>
    <w:rPr>
      <w:rFonts w:ascii="Calibri" w:hAnsi="Calibri" w:eastAsia="宋体" w:cs="Times New Roman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11"/>
    <w:unhideWhenUsed/>
    <w:qFormat/>
    <w:uiPriority w:val="0"/>
    <w:pPr>
      <w:keepNext/>
      <w:keepLines/>
      <w:spacing w:before="50" w:beforeLines="50" w:after="50" w:afterLines="50" w:line="560" w:lineRule="exact"/>
      <w:ind w:firstLine="0" w:firstLineChars="0"/>
      <w:jc w:val="left"/>
      <w:outlineLvl w:val="1"/>
    </w:pPr>
    <w:rPr>
      <w:rFonts w:ascii="Arial" w:hAnsi="Arial" w:eastAsia="宋体" w:cstheme="majorBidi"/>
      <w:sz w:val="30"/>
      <w:szCs w:val="22"/>
    </w:rPr>
  </w:style>
  <w:style w:type="paragraph" w:styleId="5">
    <w:name w:val="heading 3"/>
    <w:basedOn w:val="1"/>
    <w:next w:val="1"/>
    <w:link w:val="12"/>
    <w:unhideWhenUsed/>
    <w:qFormat/>
    <w:uiPriority w:val="0"/>
    <w:pPr>
      <w:keepNext/>
      <w:keepLines/>
      <w:spacing w:before="260" w:after="260" w:line="240" w:lineRule="auto"/>
      <w:outlineLvl w:val="2"/>
    </w:pPr>
    <w:rPr>
      <w:rFonts w:ascii="Calibri" w:hAnsi="Calibri" w:eastAsia="宋体" w:cs="Times New Roman"/>
      <w:sz w:val="28"/>
      <w:szCs w:val="22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240" w:lineRule="auto"/>
      <w:ind w:firstLine="643"/>
      <w:outlineLvl w:val="3"/>
    </w:pPr>
    <w:rPr>
      <w:rFonts w:ascii="Arial" w:hAnsi="Arial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note text"/>
    <w:basedOn w:val="1"/>
    <w:qFormat/>
    <w:uiPriority w:val="0"/>
    <w:pPr>
      <w:snapToGrid w:val="0"/>
      <w:jc w:val="left"/>
    </w:pPr>
    <w:rPr>
      <w:sz w:val="18"/>
    </w:rPr>
  </w:style>
  <w:style w:type="table" w:styleId="8">
    <w:name w:val="Table Grid"/>
    <w:basedOn w:val="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字符"/>
    <w:link w:val="3"/>
    <w:qFormat/>
    <w:uiPriority w:val="0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11">
    <w:name w:val="标题 2 字符"/>
    <w:link w:val="4"/>
    <w:qFormat/>
    <w:uiPriority w:val="0"/>
    <w:rPr>
      <w:rFonts w:ascii="Arial" w:hAnsi="Arial" w:eastAsia="宋体" w:cstheme="majorBidi"/>
      <w:sz w:val="30"/>
      <w:szCs w:val="22"/>
    </w:rPr>
  </w:style>
  <w:style w:type="character" w:customStyle="1" w:styleId="12">
    <w:name w:val="标题 3 字符"/>
    <w:link w:val="5"/>
    <w:qFormat/>
    <w:uiPriority w:val="0"/>
    <w:rPr>
      <w:rFonts w:ascii="Calibri" w:hAnsi="Calibri" w:eastAsia="宋体" w:cs="Times New Roman"/>
      <w:sz w:val="28"/>
      <w:szCs w:val="22"/>
    </w:rPr>
  </w:style>
  <w:style w:type="paragraph" w:customStyle="1" w:styleId="13">
    <w:name w:val="表格内容"/>
    <w:basedOn w:val="1"/>
    <w:qFormat/>
    <w:uiPriority w:val="0"/>
    <w:pPr>
      <w:ind w:firstLine="0" w:firstLineChars="0"/>
      <w:jc w:val="center"/>
    </w:pPr>
    <w:rPr>
      <w:rFonts w:hint="eastAsia" w:ascii="Arial" w:hAnsi="Arial"/>
      <w:lang w:eastAsia="zh-CN"/>
    </w:rPr>
  </w:style>
  <w:style w:type="paragraph" w:customStyle="1" w:styleId="14">
    <w:name w:val="paragraph"/>
    <w:basedOn w:val="1"/>
    <w:qFormat/>
    <w:uiPriority w:val="0"/>
    <w:pPr>
      <w:spacing w:before="100" w:beforeAutospacing="1" w:after="100" w:afterAutospacing="1" w:line="240" w:lineRule="auto"/>
      <w:ind w:firstLine="0" w:firstLineChars="0"/>
    </w:pPr>
    <w:rPr>
      <w:rFonts w:ascii="宋体" w:hAnsi="宋体" w:cs="宋体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GIF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Office_11.1.0.10358_F1E327BC-269C-435d-A152-05C5408002CA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2022-05-23T06:29:00Z</dcterms:created>
  <dc:creator>偏爱</dc:creator>
  <cp:lastModifiedBy>偏爱</cp:lastModifiedBy>
  <dcterms:modified xsi:type="dcterms:W3CDTF">2022-07-06T06:07:14Z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2052-11.1.0.10358</vt:lpwstr>
  </property>
  <property fmtid="{D5CDD505-2E9C-101B-9397-08002B2CF9AE}" pid="3" name="ICV">
    <vt:lpwstr>A192093D2EDF4ADE87D35F395DBB4198</vt:lpwstr>
  </property>
</Properties>
</file>